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126" w:rsidRPr="004C27B2" w:rsidRDefault="00D61126" w:rsidP="00D61126">
      <w:pPr>
        <w:jc w:val="right"/>
        <w:rPr>
          <w:rFonts w:ascii="Bookman Old Style" w:hAnsi="Bookman Old Style"/>
        </w:rPr>
      </w:pPr>
      <w:r w:rsidRPr="004C27B2">
        <w:rPr>
          <w:rFonts w:ascii="Bookman Old Style" w:hAnsi="Bookman Old Style"/>
        </w:rPr>
        <w:t>Załącznik do aneksu porozumienia z dnia 01.12.2017r.</w:t>
      </w:r>
    </w:p>
    <w:p w:rsidR="00D61126" w:rsidRPr="004C27B2" w:rsidRDefault="00D61126" w:rsidP="00D61126">
      <w:pPr>
        <w:jc w:val="both"/>
        <w:rPr>
          <w:rFonts w:ascii="Bookman Old Style" w:hAnsi="Bookman Old Style"/>
        </w:rPr>
      </w:pPr>
    </w:p>
    <w:p w:rsidR="00D61126" w:rsidRPr="004C27B2" w:rsidRDefault="00D61126" w:rsidP="00D61126">
      <w:pPr>
        <w:jc w:val="center"/>
        <w:rPr>
          <w:rFonts w:ascii="Bookman Old Style" w:hAnsi="Bookman Old Style"/>
          <w:b/>
        </w:rPr>
      </w:pPr>
      <w:r w:rsidRPr="004C27B2">
        <w:rPr>
          <w:rFonts w:ascii="Bookman Old Style" w:hAnsi="Bookman Old Style"/>
          <w:b/>
        </w:rPr>
        <w:t>SPRAWOZDANIA RZECZOWEGO I FINANSOWEGO z dnia 31.12.2021r.</w:t>
      </w:r>
    </w:p>
    <w:p w:rsidR="00D61126" w:rsidRPr="004C27B2" w:rsidRDefault="00D61126" w:rsidP="00D61126">
      <w:pPr>
        <w:jc w:val="center"/>
        <w:rPr>
          <w:rFonts w:ascii="Bookman Old Style" w:hAnsi="Bookman Old Style"/>
          <w:b/>
        </w:rPr>
      </w:pPr>
      <w:r w:rsidRPr="004C27B2">
        <w:rPr>
          <w:rFonts w:ascii="Bookman Old Style" w:hAnsi="Bookman Old Style"/>
          <w:b/>
        </w:rPr>
        <w:t>CZĘŚCIOWEGO nr 5</w:t>
      </w:r>
    </w:p>
    <w:p w:rsidR="00D61126" w:rsidRPr="004C27B2" w:rsidRDefault="00D61126" w:rsidP="00D61126">
      <w:pPr>
        <w:spacing w:after="0" w:line="360" w:lineRule="auto"/>
        <w:jc w:val="center"/>
        <w:rPr>
          <w:rFonts w:ascii="Bookman Old Style" w:hAnsi="Bookman Old Style"/>
          <w:b/>
        </w:rPr>
      </w:pPr>
    </w:p>
    <w:p w:rsidR="00D61126" w:rsidRPr="00530153" w:rsidRDefault="00D61126" w:rsidP="00D6112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530153">
        <w:rPr>
          <w:rFonts w:ascii="Bookman Old Style" w:hAnsi="Bookman Old Style"/>
          <w:sz w:val="24"/>
          <w:szCs w:val="24"/>
        </w:rPr>
        <w:t xml:space="preserve">z wykonania zadania z zakresu administracji rządowej: zapewnienie realizacji wiodącego ośrodka </w:t>
      </w:r>
      <w:proofErr w:type="spellStart"/>
      <w:r w:rsidRPr="00530153">
        <w:rPr>
          <w:rFonts w:ascii="Bookman Old Style" w:hAnsi="Bookman Old Style"/>
          <w:sz w:val="24"/>
          <w:szCs w:val="24"/>
        </w:rPr>
        <w:t>koordynacyjno</w:t>
      </w:r>
      <w:proofErr w:type="spellEnd"/>
      <w:r w:rsidRPr="00530153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 w:rsidRPr="00530153">
        <w:rPr>
          <w:rFonts w:ascii="Bookman Old Style" w:hAnsi="Bookman Old Style"/>
          <w:sz w:val="24"/>
          <w:szCs w:val="24"/>
        </w:rPr>
        <w:t>rehabilitacyjno</w:t>
      </w:r>
      <w:proofErr w:type="spellEnd"/>
      <w:r w:rsidRPr="00530153">
        <w:rPr>
          <w:rFonts w:ascii="Bookman Old Style" w:hAnsi="Bookman Old Style"/>
          <w:sz w:val="24"/>
          <w:szCs w:val="24"/>
        </w:rPr>
        <w:t xml:space="preserve"> – opiekuńczego na obszarze powiatu, określonych w art. 90v ust. 4 ustawy z dnia 7 września 1991r. o systemie oświaty oraz w rozporządzeniu Ministra Edukacji Narodowej z dnia 5 września 2017r. w sprawie szczegółowych zadań wiodących ośrodków </w:t>
      </w:r>
      <w:proofErr w:type="spellStart"/>
      <w:r w:rsidRPr="00530153">
        <w:rPr>
          <w:rFonts w:ascii="Bookman Old Style" w:hAnsi="Bookman Old Style"/>
          <w:sz w:val="24"/>
          <w:szCs w:val="24"/>
        </w:rPr>
        <w:t>koordynacyjno</w:t>
      </w:r>
      <w:proofErr w:type="spellEnd"/>
      <w:r w:rsidRPr="00530153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 w:rsidRPr="00530153">
        <w:rPr>
          <w:rFonts w:ascii="Bookman Old Style" w:hAnsi="Bookman Old Style"/>
          <w:sz w:val="24"/>
          <w:szCs w:val="24"/>
        </w:rPr>
        <w:t>rehabilitacyjno</w:t>
      </w:r>
      <w:proofErr w:type="spellEnd"/>
      <w:r w:rsidRPr="00530153">
        <w:rPr>
          <w:rFonts w:ascii="Bookman Old Style" w:hAnsi="Bookman Old Style"/>
          <w:sz w:val="24"/>
          <w:szCs w:val="24"/>
        </w:rPr>
        <w:t xml:space="preserve"> – opiekuńczych, oraz doposażenie placówki pełniącej funkcję tego ośrodka określonego w porozumieniu nr MEN/2017/DWKI/ 1769, zawartym w dniu 01.12.2017r. , pomiędzy</w:t>
      </w:r>
    </w:p>
    <w:p w:rsidR="00D61126" w:rsidRPr="00530153" w:rsidRDefault="00D61126" w:rsidP="00D6112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530153">
        <w:rPr>
          <w:rFonts w:ascii="Bookman Old Style" w:hAnsi="Bookman Old Style"/>
          <w:sz w:val="24"/>
          <w:szCs w:val="24"/>
        </w:rPr>
        <w:t xml:space="preserve">Ministrem Edukacji Narodowej z siedzibą  w Warszawie, al. J.Ch. Szucha 25, zwanym ,,Zleceniodawcą”, reprezentowanym przez: Joannę </w:t>
      </w:r>
      <w:proofErr w:type="spellStart"/>
      <w:r w:rsidRPr="00530153">
        <w:rPr>
          <w:rFonts w:ascii="Bookman Old Style" w:hAnsi="Bookman Old Style"/>
          <w:sz w:val="24"/>
          <w:szCs w:val="24"/>
        </w:rPr>
        <w:t>Wilewską</w:t>
      </w:r>
      <w:proofErr w:type="spellEnd"/>
      <w:r w:rsidRPr="00530153">
        <w:rPr>
          <w:rFonts w:ascii="Bookman Old Style" w:hAnsi="Bookman Old Style"/>
          <w:sz w:val="24"/>
          <w:szCs w:val="24"/>
        </w:rPr>
        <w:t xml:space="preserve"> – Dyrektor Departamentu Wychowania i Kształcenia Integracyjnego w Ministerstwie Edukacji Narodowej </w:t>
      </w:r>
    </w:p>
    <w:p w:rsidR="00D61126" w:rsidRPr="00530153" w:rsidRDefault="00D61126" w:rsidP="00D6112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530153">
        <w:rPr>
          <w:rFonts w:ascii="Bookman Old Style" w:hAnsi="Bookman Old Style"/>
          <w:sz w:val="24"/>
          <w:szCs w:val="24"/>
        </w:rPr>
        <w:t xml:space="preserve">a </w:t>
      </w:r>
    </w:p>
    <w:p w:rsidR="00D61126" w:rsidRDefault="00D61126" w:rsidP="00D6112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530153">
        <w:rPr>
          <w:rFonts w:ascii="Bookman Old Style" w:hAnsi="Bookman Old Style"/>
          <w:sz w:val="24"/>
          <w:szCs w:val="24"/>
        </w:rPr>
        <w:t>Powiatem Świdwińskim z siedzibą Starostwa Powiatowego: ul. Mieszka I 16, 78-300 Świdwin, NIP 672-17-22-985 REGON 330920788, zwanym ,,Zleceniobiorcą”, reprezentowanym przez Mirosław Majka – Starosta Świdwiński, Zdzisław Pawelec – Wicestarosta Świdwiński.</w:t>
      </w:r>
    </w:p>
    <w:p w:rsidR="00D61126" w:rsidRDefault="00D61126" w:rsidP="00D6112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61126" w:rsidRPr="00530153" w:rsidRDefault="00D61126" w:rsidP="00D6112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61126" w:rsidRPr="00530153" w:rsidRDefault="00D61126" w:rsidP="00D6112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61126" w:rsidRPr="00530153" w:rsidRDefault="00D61126" w:rsidP="00D611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30153">
        <w:rPr>
          <w:rFonts w:ascii="Bookman Old Style" w:hAnsi="Bookman Old Style"/>
          <w:b/>
          <w:sz w:val="24"/>
          <w:szCs w:val="24"/>
        </w:rPr>
        <w:lastRenderedPageBreak/>
        <w:t xml:space="preserve">Sprawozdanie merytoryczne. Opis wykonania zadania z wyszczególnieniem zrealizowanych działań. Rzeczowe, liczbowe i jakościowe efekty zrealizowanych zadań. </w:t>
      </w:r>
    </w:p>
    <w:p w:rsidR="00D61126" w:rsidRPr="00530153" w:rsidRDefault="00D61126" w:rsidP="00D61126">
      <w:pPr>
        <w:pStyle w:val="Akapitzlist"/>
        <w:spacing w:after="0"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D61126" w:rsidRPr="00530153" w:rsidRDefault="00D61126" w:rsidP="00D61126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30153">
        <w:rPr>
          <w:rFonts w:ascii="Bookman Old Style" w:hAnsi="Bookman Old Style"/>
          <w:sz w:val="24"/>
          <w:szCs w:val="24"/>
        </w:rPr>
        <w:t xml:space="preserve">W okresie od 01.01.2021r. do 31.12.2021r. z usług ośrodka skorzystało </w:t>
      </w:r>
      <w:r w:rsidRPr="00530153">
        <w:rPr>
          <w:rFonts w:ascii="Bookman Old Style" w:hAnsi="Bookman Old Style"/>
          <w:b/>
          <w:sz w:val="24"/>
          <w:szCs w:val="24"/>
        </w:rPr>
        <w:t>32</w:t>
      </w:r>
      <w:r w:rsidRPr="00530153">
        <w:rPr>
          <w:rFonts w:ascii="Bookman Old Style" w:hAnsi="Bookman Old Style"/>
          <w:sz w:val="24"/>
          <w:szCs w:val="24"/>
        </w:rPr>
        <w:t xml:space="preserve"> dzieci. Rodzice korzystali z konsultacji z koordynatorem programu ,,Za Życiem” dotyczących opieki i wychowania dzieci ze specjalnymi potrzebami, udzielono wsparcia emocjonalnego rodzicom, omówiono dalsze plany wspierania rozwoju ich dzieci (np. zalecono konsultacje medyczne, kontakt z Powiatowym Zespołem Orzekania o Niepełnosprawności, kontakt z Ośrodkiem Pomocy Społecznej). Przepracowano </w:t>
      </w:r>
      <w:r w:rsidRPr="00530153">
        <w:rPr>
          <w:rFonts w:ascii="Bookman Old Style" w:hAnsi="Bookman Old Style"/>
          <w:b/>
          <w:sz w:val="24"/>
          <w:szCs w:val="24"/>
        </w:rPr>
        <w:t>870,5</w:t>
      </w:r>
      <w:r w:rsidRPr="00530153">
        <w:rPr>
          <w:rFonts w:ascii="Bookman Old Style" w:hAnsi="Bookman Old Style"/>
          <w:sz w:val="24"/>
          <w:szCs w:val="24"/>
        </w:rPr>
        <w:t xml:space="preserve"> godzin zajęć w ramach Wczesnego Wspomagania Rozwoju dzieci, w tym: zajęcia fizjoterapeutyczne 416,5h; zajęcia logopedyczne 272h; zajęcia z zakresu integracji sensorycznej 56h, zajęcia z pedagogiem specjalnym 126h. </w:t>
      </w:r>
    </w:p>
    <w:p w:rsidR="00D61126" w:rsidRPr="00530153" w:rsidRDefault="00D61126" w:rsidP="00D61126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30153">
        <w:rPr>
          <w:rFonts w:ascii="Bookman Old Style" w:hAnsi="Bookman Old Style"/>
          <w:sz w:val="24"/>
          <w:szCs w:val="24"/>
        </w:rPr>
        <w:t xml:space="preserve">Zakupiono pomoce dydaktyczne: w postaci narzędzia do diagnozy dzieci - ADOS-2 Protokół obserwacji do diagnozy dziecka, ułatwiającej konstruowanie indywidualnych programów </w:t>
      </w:r>
      <w:proofErr w:type="spellStart"/>
      <w:r w:rsidRPr="00530153">
        <w:rPr>
          <w:rFonts w:ascii="Bookman Old Style" w:hAnsi="Bookman Old Style"/>
          <w:sz w:val="24"/>
          <w:szCs w:val="24"/>
        </w:rPr>
        <w:t>edukacyjno</w:t>
      </w:r>
      <w:proofErr w:type="spellEnd"/>
      <w:r w:rsidRPr="00530153">
        <w:rPr>
          <w:rFonts w:ascii="Bookman Old Style" w:hAnsi="Bookman Old Style"/>
          <w:sz w:val="24"/>
          <w:szCs w:val="24"/>
        </w:rPr>
        <w:t xml:space="preserve"> – terapeutycznych na kwotę 4 853.36zł. Jest to narzędzie ułatwiające ocenę funkcjonowania osoby diagnozowanej poprzez różne próby w takich obszarach jak: j</w:t>
      </w:r>
      <w:r w:rsidRPr="00530153">
        <w:rPr>
          <w:rFonts w:ascii="Bookman Old Style" w:hAnsi="Bookman Old Style" w:cs="Arial"/>
          <w:color w:val="131416"/>
          <w:sz w:val="24"/>
          <w:szCs w:val="24"/>
        </w:rPr>
        <w:t xml:space="preserve">ęzyk i komunikacja, wzajemność w interakcjach społecznych, zabawa/wyobraźnia, zachowania stereotypowe i sztywne zainteresowania, inne zachowania odbiegające od normy. Składa się z pięciu modułów (wersji) przeznaczonych dla badanych różniących się wiekiem i poziomem rozwoju ekspresji językowej. Narzędzie jest pomocne podczas diagnozy różnicującej dzieci ze spectrum autyzmu. Cena rynkowa diagnozy oraz dostępność są mocno ograniczającymi czynnikami na terenie powiatu świdwińskiego, ale i całego województwa. </w:t>
      </w:r>
      <w:r>
        <w:rPr>
          <w:rFonts w:ascii="Bookman Old Style" w:hAnsi="Bookman Old Style" w:cs="Arial"/>
          <w:color w:val="131416"/>
          <w:sz w:val="24"/>
          <w:szCs w:val="24"/>
        </w:rPr>
        <w:t xml:space="preserve">Zakup narzędzia ADOS-2 na potrzeby WOKR-o </w:t>
      </w:r>
    </w:p>
    <w:p w:rsidR="00D61126" w:rsidRPr="00530153" w:rsidRDefault="00D61126" w:rsidP="00D61126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30153">
        <w:rPr>
          <w:rFonts w:ascii="Bookman Old Style" w:hAnsi="Bookman Old Style"/>
          <w:sz w:val="24"/>
          <w:szCs w:val="24"/>
        </w:rPr>
        <w:t>Wynagrodzenia specjalistów wahały się za godzinę pracy 49zł – 50zł roboczogodzina. Umowy zlecenia to koszt 48 949,00zł. Pochodne od zawartych umów będące po stronie zleceniodawcy (ubezpieczenie społeczne 697,68zł  i fundusz pracy 99,96zł ).</w:t>
      </w:r>
    </w:p>
    <w:p w:rsidR="00D61126" w:rsidRPr="00530153" w:rsidRDefault="00D61126" w:rsidP="00D61126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30153">
        <w:rPr>
          <w:rFonts w:ascii="Bookman Old Style" w:hAnsi="Bookman Old Style"/>
          <w:sz w:val="24"/>
          <w:szCs w:val="24"/>
        </w:rPr>
        <w:lastRenderedPageBreak/>
        <w:t xml:space="preserve">Koszt pomocy dydaktycznych i wynagrodzenia dla koordynatora pokryto z wygospodarowanej (zaoszczędzonej na wynagrodzeniu specjalistów realizujący wczesne wspomaganie rozwoju dziecka) kwoty dotacji. Specjaliści otrzymali wynagrodzenie pomniejszone o wysokości umożliwiającej stworzenie paragrafu na realizację innych zadań ośrodka. </w:t>
      </w:r>
    </w:p>
    <w:p w:rsidR="00E624EC" w:rsidRDefault="00D61126" w:rsidP="00D61126">
      <w:r w:rsidRPr="00530153">
        <w:rPr>
          <w:rFonts w:ascii="Bookman Old Style" w:hAnsi="Bookman Old Style"/>
          <w:sz w:val="24"/>
          <w:szCs w:val="24"/>
        </w:rPr>
        <w:t xml:space="preserve">Na stronie internetowej Poradni widnieje informacja o zadaniach ośrodka. Koordynator pozostawał w kontakcie </w:t>
      </w:r>
      <w:r>
        <w:rPr>
          <w:rFonts w:ascii="Bookman Old Style" w:hAnsi="Bookman Old Style"/>
          <w:sz w:val="24"/>
          <w:szCs w:val="24"/>
        </w:rPr>
        <w:br/>
      </w:r>
      <w:r w:rsidRPr="00530153">
        <w:rPr>
          <w:rFonts w:ascii="Bookman Old Style" w:hAnsi="Bookman Old Style"/>
          <w:sz w:val="24"/>
          <w:szCs w:val="24"/>
        </w:rPr>
        <w:t xml:space="preserve">i we współpracy według potrzeb z położnymi, lekarzami rodzinnymi, pracownikami socjalnymi, dyrektorami przedszkoli w celu nawiązania współpracy na rzecz wczesnego wspierania dzieci z ryzyka niepełnosprawności i ich rodzin. Na bieżąco uaktualniono bazę danych teleadresowych do specjalistów różnych profesji mogących wesprzeć rodziców i ich dziecko </w:t>
      </w:r>
      <w:r>
        <w:rPr>
          <w:rFonts w:ascii="Bookman Old Style" w:hAnsi="Bookman Old Style"/>
          <w:sz w:val="24"/>
          <w:szCs w:val="24"/>
        </w:rPr>
        <w:br/>
      </w:r>
      <w:r w:rsidRPr="00530153">
        <w:rPr>
          <w:rFonts w:ascii="Bookman Old Style" w:hAnsi="Bookman Old Style"/>
          <w:sz w:val="24"/>
          <w:szCs w:val="24"/>
        </w:rPr>
        <w:t>w diagnozie, usprawnianiu, leczeniu itp.</w:t>
      </w:r>
      <w:bookmarkStart w:id="0" w:name="_GoBack"/>
      <w:bookmarkEnd w:id="0"/>
    </w:p>
    <w:sectPr w:rsidR="00E624EC" w:rsidSect="00D611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93984"/>
    <w:multiLevelType w:val="hybridMultilevel"/>
    <w:tmpl w:val="AA7606B6"/>
    <w:lvl w:ilvl="0" w:tplc="DC38F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26"/>
    <w:rsid w:val="00D61126"/>
    <w:rsid w:val="00E6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0D0B6-6CBE-42E0-91F8-F45A1C7B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2022-01-20T01:19:00Z</dcterms:created>
  <dcterms:modified xsi:type="dcterms:W3CDTF">2022-01-20T01:20:00Z</dcterms:modified>
</cp:coreProperties>
</file>